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B9FDFD" w14:textId="50F4AE5A"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14:paraId="08D53A96" w14:textId="77777777" w:rsidTr="00C91F0E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1B49E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E5D9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05E25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880A4" w14:textId="55D1A3B0" w:rsidR="00836C75" w:rsidRPr="00C91F0E" w:rsidRDefault="00C91F0E" w:rsidP="00C91F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C91F0E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BED31" w14:textId="66816D7A" w:rsidR="00836C75" w:rsidRPr="00C91F0E" w:rsidRDefault="00C91F0E" w:rsidP="00C91F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C91F0E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753EE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BB749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36608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DF3C9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E264E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6078B2" w14:textId="77777777"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030FF7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F8865A0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EAF7E5F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8FD4C9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2E76E" w14:textId="77777777"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14:paraId="773534E0" w14:textId="77777777"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14:paraId="5DEAB4E2" w14:textId="77777777" w:rsidR="00C91F0E" w:rsidRDefault="00C91F0E" w:rsidP="00836C75">
      <w:pPr>
        <w:spacing w:after="0"/>
        <w:rPr>
          <w:rFonts w:ascii="Times New Roman" w:hAnsi="Times New Roman"/>
          <w:b/>
        </w:rPr>
      </w:pPr>
    </w:p>
    <w:p w14:paraId="102A1E1E" w14:textId="77777777" w:rsidR="00C91F0E" w:rsidRDefault="00C91F0E" w:rsidP="00836C75">
      <w:pPr>
        <w:spacing w:after="0"/>
        <w:rPr>
          <w:rFonts w:ascii="Times New Roman" w:hAnsi="Times New Roman"/>
          <w:b/>
        </w:rPr>
      </w:pPr>
    </w:p>
    <w:p w14:paraId="4F3A71E8" w14:textId="72E78264"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581F93">
        <w:rPr>
          <w:rFonts w:ascii="Times New Roman" w:hAnsi="Times New Roman"/>
          <w:b/>
        </w:rPr>
        <w:t xml:space="preserve"> </w:t>
      </w:r>
      <w:r w:rsidR="00581F93" w:rsidRPr="00C91F0E">
        <w:rPr>
          <w:rFonts w:ascii="Times New Roman" w:hAnsi="Times New Roman" w:cs="Times New Roman"/>
          <w:b/>
          <w:bCs/>
          <w:sz w:val="24"/>
        </w:rPr>
        <w:t>B52122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1030A6ED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35809D2D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221AA157" w14:textId="5DD93943" w:rsidR="00812608" w:rsidRDefault="003E18DE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</w:t>
      </w:r>
      <w:r w:rsidR="00FE3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3ADE">
        <w:rPr>
          <w:rFonts w:ascii="Times New Roman" w:hAnsi="Times New Roman"/>
          <w:sz w:val="24"/>
          <w:szCs w:val="24"/>
        </w:rPr>
        <w:t>M</w:t>
      </w:r>
      <w:r w:rsidR="00A31993">
        <w:rPr>
          <w:rFonts w:ascii="Times New Roman" w:hAnsi="Times New Roman"/>
          <w:sz w:val="24"/>
          <w:szCs w:val="24"/>
        </w:rPr>
        <w:t>.Tech</w:t>
      </w:r>
      <w:proofErr w:type="spellEnd"/>
      <w:r w:rsidR="00836C75">
        <w:rPr>
          <w:rFonts w:ascii="Times New Roman" w:hAnsi="Times New Roman"/>
          <w:sz w:val="24"/>
          <w:szCs w:val="24"/>
        </w:rPr>
        <w:t xml:space="preserve"> I Semester </w:t>
      </w:r>
      <w:r w:rsidR="00812608">
        <w:rPr>
          <w:rFonts w:ascii="Times New Roman" w:hAnsi="Times New Roman"/>
          <w:sz w:val="24"/>
          <w:szCs w:val="24"/>
        </w:rPr>
        <w:t>Regular/Supplementary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836C75">
        <w:rPr>
          <w:rFonts w:ascii="Times New Roman" w:hAnsi="Times New Roman"/>
          <w:sz w:val="24"/>
          <w:szCs w:val="24"/>
        </w:rPr>
        <w:t xml:space="preserve"> </w:t>
      </w:r>
      <w:r w:rsidR="00082297">
        <w:rPr>
          <w:rFonts w:ascii="Times New Roman" w:hAnsi="Times New Roman"/>
          <w:sz w:val="24"/>
          <w:szCs w:val="24"/>
        </w:rPr>
        <w:t>August/September</w:t>
      </w:r>
      <w:r w:rsidR="00812608">
        <w:rPr>
          <w:rFonts w:ascii="Times New Roman" w:hAnsi="Times New Roman"/>
          <w:sz w:val="24"/>
          <w:szCs w:val="24"/>
        </w:rPr>
        <w:t>-2025</w:t>
      </w:r>
    </w:p>
    <w:p w14:paraId="2186CB25" w14:textId="77777777" w:rsidR="007D4F7D" w:rsidRPr="007D4F7D" w:rsidRDefault="007D4F7D" w:rsidP="007D4F7D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7D4F7D">
        <w:rPr>
          <w:rFonts w:ascii="Cambria" w:hAnsi="Cambria" w:cs="Times New Roman"/>
          <w:b/>
          <w:sz w:val="28"/>
          <w:szCs w:val="24"/>
        </w:rPr>
        <w:t>FINITE ELEMENT ANALYSIS</w:t>
      </w:r>
    </w:p>
    <w:p w14:paraId="6FC88204" w14:textId="4FDC76A9" w:rsidR="00836C75" w:rsidRDefault="007D4F7D" w:rsidP="007D4F7D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 w:rsidRPr="007D4F7D">
        <w:rPr>
          <w:rFonts w:ascii="Cambria" w:hAnsi="Cambria" w:cs="Times New Roman"/>
          <w:b/>
          <w:sz w:val="28"/>
          <w:szCs w:val="24"/>
        </w:rPr>
        <w:t xml:space="preserve"> </w:t>
      </w:r>
      <w:r w:rsidRPr="007D4F7D">
        <w:rPr>
          <w:rFonts w:ascii="Cambria" w:hAnsi="Cambria" w:cs="Times New Roman"/>
          <w:b/>
          <w:sz w:val="24"/>
        </w:rPr>
        <w:t>(TE)</w:t>
      </w:r>
    </w:p>
    <w:p w14:paraId="7A30C57E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3C155E4C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1ACF5643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1F2D1B36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2079BC6A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0EB2015B" w14:textId="77777777" w:rsidR="00C91F0E" w:rsidRPr="00C91F0E" w:rsidRDefault="00C91F0E" w:rsidP="00836C75">
      <w:pPr>
        <w:spacing w:after="0" w:line="240" w:lineRule="auto"/>
        <w:contextualSpacing/>
        <w:rPr>
          <w:rFonts w:ascii="Times New Roman" w:hAnsi="Times New Roman"/>
          <w:sz w:val="16"/>
          <w:szCs w:val="24"/>
        </w:rPr>
      </w:pPr>
    </w:p>
    <w:p w14:paraId="793DE128" w14:textId="57C11559"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C91F0E"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55F3B3A4" w14:textId="77777777"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67"/>
        <w:gridCol w:w="7700"/>
        <w:gridCol w:w="543"/>
        <w:gridCol w:w="612"/>
        <w:gridCol w:w="566"/>
      </w:tblGrid>
      <w:tr w:rsidR="00112543" w:rsidRPr="00923B27" w14:paraId="40E0FB7B" w14:textId="77777777" w:rsidTr="003E18DE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3F7B04" w14:textId="77777777"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vAlign w:val="center"/>
          </w:tcPr>
          <w:p w14:paraId="7B5EF329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4A35A45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9CAB727" w14:textId="77777777"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2CD2FE66" w14:textId="77777777" w:rsidTr="008F73C2">
        <w:trPr>
          <w:trHeight w:val="432"/>
        </w:trPr>
        <w:tc>
          <w:tcPr>
            <w:tcW w:w="23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21C6CE3" w14:textId="34F18AF0" w:rsidR="005219E6" w:rsidRPr="00923B27" w:rsidRDefault="008F73C2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789F3B7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3257969D" w14:textId="243897AB" w:rsidR="005219E6" w:rsidRPr="00923B27" w:rsidRDefault="00C63D5D" w:rsidP="005219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63D5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properties of a stiffness matrix?</w:t>
            </w:r>
          </w:p>
        </w:tc>
        <w:tc>
          <w:tcPr>
            <w:tcW w:w="262" w:type="pct"/>
            <w:vAlign w:val="center"/>
          </w:tcPr>
          <w:p w14:paraId="6539C46C" w14:textId="77777777"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43156B2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3D7E759" w14:textId="2A1F46E0" w:rsidR="005219E6" w:rsidRPr="00923B27" w:rsidRDefault="00C63D5D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3720999F" w14:textId="77777777" w:rsidTr="008F73C2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766A51" w14:textId="77777777"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D9886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2652D599" w14:textId="429D5F36" w:rsidR="005219E6" w:rsidRPr="00923B27" w:rsidRDefault="00C63D5D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Differentiate truss and beam.</w:t>
            </w:r>
          </w:p>
        </w:tc>
        <w:tc>
          <w:tcPr>
            <w:tcW w:w="262" w:type="pct"/>
            <w:vAlign w:val="center"/>
          </w:tcPr>
          <w:p w14:paraId="52D923ED" w14:textId="77777777"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F4410AA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140343C" w14:textId="61E4E4F1" w:rsidR="005219E6" w:rsidRPr="00923B27" w:rsidRDefault="007E0D35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2B67DED7" w14:textId="77777777" w:rsidTr="008F73C2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B2289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5CC6C7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6E6B01CD" w14:textId="75C2AB22" w:rsidR="005219E6" w:rsidRPr="00923B27" w:rsidRDefault="009C1845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C184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are </w:t>
            </w:r>
            <w:proofErr w:type="spellStart"/>
            <w:r w:rsidRPr="009C184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isoparametric</w:t>
            </w:r>
            <w:proofErr w:type="spellEnd"/>
            <w:r w:rsidRPr="009C184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elements?</w:t>
            </w:r>
          </w:p>
        </w:tc>
        <w:tc>
          <w:tcPr>
            <w:tcW w:w="262" w:type="pct"/>
            <w:vAlign w:val="center"/>
          </w:tcPr>
          <w:p w14:paraId="1A31021F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52B216C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2AE14FC" w14:textId="252FD821" w:rsidR="005219E6" w:rsidRPr="00923B27" w:rsidRDefault="007E0D35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0C6E4025" w14:textId="77777777" w:rsidTr="008F73C2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ADCA90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4D8A53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4FC053A4" w14:textId="50E7A655" w:rsidR="005219E6" w:rsidRPr="00923B27" w:rsidRDefault="007E0D35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E0D3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assumptions in the Constant Strain Triangle (CST) element?</w:t>
            </w:r>
          </w:p>
        </w:tc>
        <w:tc>
          <w:tcPr>
            <w:tcW w:w="262" w:type="pct"/>
            <w:vAlign w:val="center"/>
          </w:tcPr>
          <w:p w14:paraId="20558AFA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C16ED7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3C5F5A9" w14:textId="37833704" w:rsidR="005219E6" w:rsidRPr="00923B27" w:rsidRDefault="007E0D35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304C1BFF" w14:textId="77777777" w:rsidTr="008F73C2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9F86B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FFC19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4B2B72B" w14:textId="07E74634" w:rsidR="005219E6" w:rsidRPr="00923B27" w:rsidRDefault="007E0D35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E0D3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significance of eigenvalues in dynamic analysis?</w:t>
            </w:r>
          </w:p>
        </w:tc>
        <w:tc>
          <w:tcPr>
            <w:tcW w:w="262" w:type="pct"/>
            <w:vAlign w:val="center"/>
          </w:tcPr>
          <w:p w14:paraId="5729A305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35FCBB5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D16D73D" w14:textId="551BBDF6" w:rsidR="005219E6" w:rsidRPr="00923B27" w:rsidRDefault="00D869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0CF916B4" w14:textId="77777777" w:rsidTr="008F73C2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DAE17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09B980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5A1E40C9" w14:textId="202B69A4" w:rsidR="005219E6" w:rsidRPr="00923B27" w:rsidRDefault="007E0D35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E0D3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term "thermal force vector" in heat transfer problems.</w:t>
            </w:r>
          </w:p>
        </w:tc>
        <w:tc>
          <w:tcPr>
            <w:tcW w:w="262" w:type="pct"/>
            <w:vAlign w:val="center"/>
          </w:tcPr>
          <w:p w14:paraId="55A83E54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26BF827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31BCFA0" w14:textId="2453581E" w:rsidR="005219E6" w:rsidRPr="00923B27" w:rsidRDefault="00D869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5BF492AC" w14:textId="77777777" w:rsidTr="008F73C2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AE8A85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8E1CB7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18F08AE6" w14:textId="68F95342" w:rsidR="005219E6" w:rsidRPr="00923B27" w:rsidRDefault="005D6C7A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D6C7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limitations of Kirchhoff plate theory?</w:t>
            </w:r>
          </w:p>
        </w:tc>
        <w:tc>
          <w:tcPr>
            <w:tcW w:w="262" w:type="pct"/>
            <w:vAlign w:val="center"/>
          </w:tcPr>
          <w:p w14:paraId="5F0D5B0A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E6A8566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78C49B5" w14:textId="05F798CA" w:rsidR="005219E6" w:rsidRPr="00923B27" w:rsidRDefault="0053269D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0B8D3F6D" w14:textId="77777777" w:rsidTr="008F73C2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ABBC4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63E4C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7E4CD4CC" w14:textId="5AEEF2B9" w:rsidR="005219E6" w:rsidRPr="00923B27" w:rsidRDefault="00462CD9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CD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geometric nonlinearity in finite element analysis?</w:t>
            </w:r>
          </w:p>
        </w:tc>
        <w:tc>
          <w:tcPr>
            <w:tcW w:w="262" w:type="pct"/>
            <w:vAlign w:val="center"/>
          </w:tcPr>
          <w:p w14:paraId="648C97E2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0ABAA06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4A65164" w14:textId="06AD4445" w:rsidR="005219E6" w:rsidRPr="00923B27" w:rsidRDefault="0053269D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43180669" w14:textId="77777777" w:rsidTr="008F73C2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C6EC3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61265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1007C294" w14:textId="2103BC06" w:rsidR="005219E6" w:rsidRPr="00923B27" w:rsidRDefault="0053269D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3269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the advantage of BEM over FEM </w:t>
            </w:r>
          </w:p>
        </w:tc>
        <w:tc>
          <w:tcPr>
            <w:tcW w:w="262" w:type="pct"/>
            <w:vAlign w:val="center"/>
          </w:tcPr>
          <w:p w14:paraId="14C05061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0D85DF3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798FC67" w14:textId="4020B819" w:rsidR="005219E6" w:rsidRPr="00923B27" w:rsidRDefault="0053269D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3BF6C767" w14:textId="77777777" w:rsidTr="008F73C2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BAC1E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ACEFD8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379E4CC" w14:textId="34FF7DE9" w:rsidR="005219E6" w:rsidRPr="00923B27" w:rsidRDefault="00691B15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91B1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term "C(p)m" in electrostatic BEM problems</w:t>
            </w:r>
          </w:p>
        </w:tc>
        <w:tc>
          <w:tcPr>
            <w:tcW w:w="262" w:type="pct"/>
            <w:vAlign w:val="center"/>
          </w:tcPr>
          <w:p w14:paraId="764B29D7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C91251A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74923FF" w14:textId="488E156E" w:rsidR="005219E6" w:rsidRPr="00923B27" w:rsidRDefault="00691B15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054C8520" w14:textId="77777777" w:rsidR="00D03572" w:rsidRPr="0022224B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14:paraId="639BD3C5" w14:textId="255CDD03"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C91F0E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6C1820C7" w14:textId="77777777" w:rsidR="00B96113" w:rsidRPr="0022224B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2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515"/>
        <w:gridCol w:w="7704"/>
        <w:gridCol w:w="543"/>
        <w:gridCol w:w="612"/>
        <w:gridCol w:w="566"/>
      </w:tblGrid>
      <w:tr w:rsidR="003E18DE" w:rsidRPr="00923B27" w14:paraId="58794CA6" w14:textId="77777777" w:rsidTr="003E18DE">
        <w:trPr>
          <w:trHeight w:val="314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74AE67ED" w14:textId="77777777"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1D5F631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852A2D2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53D3724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20B1D347" w14:textId="77777777" w:rsidTr="00C91F0E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F0247E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58C76CD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8B67E2D" w14:textId="3D0A6407" w:rsidR="000A4360" w:rsidRPr="00923B27" w:rsidRDefault="00EE6D88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D88">
              <w:rPr>
                <w:rFonts w:ascii="Bookman Old Style" w:eastAsia="Calibri" w:hAnsi="Bookman Old Style"/>
                <w:sz w:val="24"/>
                <w:szCs w:val="24"/>
              </w:rPr>
              <w:t xml:space="preserve">Derive the shape functions for a quadratic bar element </w:t>
            </w:r>
          </w:p>
        </w:tc>
        <w:tc>
          <w:tcPr>
            <w:tcW w:w="262" w:type="pct"/>
            <w:vAlign w:val="center"/>
          </w:tcPr>
          <w:p w14:paraId="5C1346CF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A905175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D91E2AD" w14:textId="6E062037" w:rsidR="000A4360" w:rsidRPr="00923B27" w:rsidRDefault="009E798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14:paraId="78E8029B" w14:textId="77777777" w:rsidTr="00C91F0E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10308C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73DCA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EDCC964" w14:textId="212B73B1" w:rsidR="001557F2" w:rsidRPr="001557F2" w:rsidRDefault="001557F2" w:rsidP="001557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In fig. a </w:t>
            </w:r>
            <w:r w:rsidRPr="001557F2">
              <w:rPr>
                <w:rFonts w:ascii="Bookman Old Style" w:eastAsia="Calibri" w:hAnsi="Bookman Old Style"/>
                <w:sz w:val="24"/>
                <w:szCs w:val="24"/>
              </w:rPr>
              <w:t>load P = 60 X 10</w:t>
            </w:r>
            <w:r w:rsidRPr="001557F2">
              <w:rPr>
                <w:rFonts w:ascii="Bookman Old Style" w:eastAsia="Calibri" w:hAnsi="Bookman Old Style"/>
                <w:sz w:val="28"/>
                <w:szCs w:val="28"/>
                <w:vertAlign w:val="superscript"/>
              </w:rPr>
              <w:t>3</w:t>
            </w:r>
            <w:r w:rsidRPr="001557F2">
              <w:rPr>
                <w:rFonts w:ascii="Bookman Old Style" w:eastAsia="Calibri" w:hAnsi="Bookman Old Style"/>
                <w:sz w:val="24"/>
                <w:szCs w:val="24"/>
              </w:rPr>
              <w:t xml:space="preserve"> N is applied. Determine the</w:t>
            </w:r>
          </w:p>
          <w:p w14:paraId="2CD3204B" w14:textId="77777777" w:rsidR="000A4360" w:rsidRDefault="001557F2" w:rsidP="001557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557F2">
              <w:rPr>
                <w:rFonts w:ascii="Bookman Old Style" w:eastAsia="Calibri" w:hAnsi="Bookman Old Style"/>
                <w:sz w:val="24"/>
                <w:szCs w:val="24"/>
              </w:rPr>
              <w:t>displacement field, stress and support reactions in the body. Take E = 20 X 10</w:t>
            </w:r>
            <w:r w:rsidRPr="001557F2">
              <w:rPr>
                <w:rFonts w:ascii="Bookman Old Style" w:eastAsia="Calibri" w:hAnsi="Bookman Old Style"/>
                <w:sz w:val="28"/>
                <w:szCs w:val="28"/>
                <w:vertAlign w:val="superscript"/>
              </w:rPr>
              <w:t>3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1557F2">
              <w:rPr>
                <w:rFonts w:ascii="Bookman Old Style" w:eastAsia="Calibri" w:hAnsi="Bookman Old Style"/>
                <w:sz w:val="24"/>
                <w:szCs w:val="24"/>
              </w:rPr>
              <w:t>N/mm</w:t>
            </w:r>
            <w:r w:rsidRPr="001557F2">
              <w:rPr>
                <w:rFonts w:ascii="Bookman Old Style" w:eastAsia="Calibri" w:hAnsi="Bookman Old Style"/>
                <w:sz w:val="28"/>
                <w:szCs w:val="28"/>
                <w:vertAlign w:val="superscript"/>
              </w:rPr>
              <w:t>2</w:t>
            </w:r>
            <w:r w:rsidRPr="001557F2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  <w:p w14:paraId="13E40ABF" w14:textId="364B4754" w:rsidR="001557F2" w:rsidRPr="00923B27" w:rsidRDefault="001557F2" w:rsidP="001557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noProof/>
                <w:sz w:val="24"/>
                <w:szCs w:val="24"/>
              </w:rPr>
              <w:t xml:space="preserve">                </w:t>
            </w:r>
            <w:r w:rsidRPr="001557F2">
              <w:rPr>
                <w:rFonts w:ascii="Bookman Old Style" w:eastAsia="Calibri" w:hAnsi="Bookman Old Style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140C95A2" wp14:editId="368F04CE">
                  <wp:extent cx="3116402" cy="1231271"/>
                  <wp:effectExtent l="0" t="0" r="0" b="0"/>
                  <wp:docPr id="18735374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452" cy="1241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pct"/>
            <w:vAlign w:val="center"/>
          </w:tcPr>
          <w:p w14:paraId="2E7CF756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B296FB1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FAE9DC9" w14:textId="10F071D3" w:rsidR="000A4360" w:rsidRPr="00923B27" w:rsidRDefault="00227B6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0B419185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B8E54C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5CE248BE" w14:textId="77777777" w:rsidTr="00C91F0E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7846F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A48A0DE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F5044C9" w14:textId="1C7D188A" w:rsidR="000A4360" w:rsidRPr="00923B27" w:rsidRDefault="005F54E7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F54E7">
              <w:rPr>
                <w:rFonts w:ascii="Bookman Old Style" w:eastAsia="Calibri" w:hAnsi="Bookman Old Style"/>
                <w:sz w:val="24"/>
                <w:szCs w:val="24"/>
              </w:rPr>
              <w:t xml:space="preserve">Explain the Principle of Minimum Potential Energy and its application </w:t>
            </w:r>
          </w:p>
        </w:tc>
        <w:tc>
          <w:tcPr>
            <w:tcW w:w="262" w:type="pct"/>
            <w:vAlign w:val="center"/>
          </w:tcPr>
          <w:p w14:paraId="156B8839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955A4D5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5A16D13" w14:textId="1B3226C5" w:rsidR="000A4360" w:rsidRPr="00923B27" w:rsidRDefault="009E798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670DD86F" w14:textId="77777777" w:rsidTr="00C91F0E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0D8EDE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2EBF6D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43729E47" w14:textId="37343E8A" w:rsidR="000A4360" w:rsidRPr="00923B27" w:rsidRDefault="009E798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E798A">
              <w:rPr>
                <w:rFonts w:ascii="Bookman Old Style" w:eastAsia="Calibri" w:hAnsi="Bookman Old Style"/>
                <w:sz w:val="24"/>
                <w:szCs w:val="24"/>
              </w:rPr>
              <w:t xml:space="preserve">Derive the stiffness matrix for a beam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element</w:t>
            </w:r>
          </w:p>
        </w:tc>
        <w:tc>
          <w:tcPr>
            <w:tcW w:w="262" w:type="pct"/>
            <w:vAlign w:val="center"/>
          </w:tcPr>
          <w:p w14:paraId="1F2ECFEE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1EB9189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53B17D4" w14:textId="6A50073A" w:rsidR="000A4360" w:rsidRPr="00923B27" w:rsidRDefault="009E798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23FCED97" w14:textId="77777777" w:rsidTr="003E18DE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3511EA" w14:textId="54A33BF9" w:rsidR="00C84F0A" w:rsidRPr="00923B27" w:rsidRDefault="0022224B" w:rsidP="0022224B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E18DE" w:rsidRPr="00923B27" w14:paraId="370BE052" w14:textId="77777777" w:rsidTr="00C91F0E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9337A7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ED30EC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14:paraId="547A887A" w14:textId="205F7674" w:rsidR="000A4360" w:rsidRPr="00923B27" w:rsidRDefault="001C31C0" w:rsidP="005F54E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C31C0">
              <w:rPr>
                <w:rFonts w:ascii="Bookman Old Style" w:eastAsia="Calibri" w:hAnsi="Bookman Old Style"/>
                <w:sz w:val="24"/>
                <w:szCs w:val="24"/>
              </w:rPr>
              <w:t xml:space="preserve">Derive the stiffness matrix for a Constant Strain Triangle (CST) element </w:t>
            </w:r>
          </w:p>
        </w:tc>
        <w:tc>
          <w:tcPr>
            <w:tcW w:w="262" w:type="pct"/>
            <w:vAlign w:val="center"/>
          </w:tcPr>
          <w:p w14:paraId="7BD299BE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960FDAA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8F05578" w14:textId="581C0FFB" w:rsidR="000A4360" w:rsidRPr="00923B27" w:rsidRDefault="002C2F1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14:paraId="57167DD5" w14:textId="77777777" w:rsidTr="00C91F0E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DA969D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4EB5A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14:paraId="064BFE3E" w14:textId="581467EC" w:rsidR="00D206EE" w:rsidRDefault="00D206EE" w:rsidP="00D206E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53B77">
              <w:rPr>
                <w:rFonts w:ascii="Bookman Old Style" w:eastAsia="Calibri" w:hAnsi="Bookman Old Style"/>
                <w:sz w:val="24"/>
                <w:szCs w:val="24"/>
              </w:rPr>
              <w:t>Evaluate the shape functions N</w:t>
            </w:r>
            <w:r w:rsidRPr="00253B77">
              <w:rPr>
                <w:rFonts w:ascii="Bookman Old Style" w:eastAsia="Calibri" w:hAnsi="Bookman Old Style"/>
                <w:sz w:val="28"/>
                <w:szCs w:val="28"/>
                <w:vertAlign w:val="subscript"/>
              </w:rPr>
              <w:t>1</w:t>
            </w:r>
            <w:r w:rsidRPr="00253B77">
              <w:rPr>
                <w:rFonts w:ascii="Bookman Old Style" w:eastAsia="Calibri" w:hAnsi="Bookman Old Style"/>
                <w:sz w:val="24"/>
                <w:szCs w:val="24"/>
              </w:rPr>
              <w:t>, N</w:t>
            </w:r>
            <w:r w:rsidRPr="00253B77">
              <w:rPr>
                <w:rFonts w:ascii="Bookman Old Style" w:eastAsia="Calibri" w:hAnsi="Bookman Old Style"/>
                <w:sz w:val="28"/>
                <w:szCs w:val="28"/>
                <w:vertAlign w:val="subscript"/>
              </w:rPr>
              <w:t>2</w:t>
            </w:r>
            <w:r w:rsidRPr="00253B77">
              <w:rPr>
                <w:rFonts w:ascii="Bookman Old Style" w:eastAsia="Calibri" w:hAnsi="Bookman Old Style"/>
                <w:sz w:val="24"/>
                <w:szCs w:val="24"/>
              </w:rPr>
              <w:t>, and N</w:t>
            </w:r>
            <w:r w:rsidRPr="00253B77">
              <w:rPr>
                <w:rFonts w:ascii="Bookman Old Style" w:eastAsia="Calibri" w:hAnsi="Bookman Old Style"/>
                <w:sz w:val="28"/>
                <w:szCs w:val="28"/>
                <w:vertAlign w:val="subscript"/>
              </w:rPr>
              <w:t>3</w:t>
            </w:r>
            <w:r w:rsidRPr="00253B77">
              <w:rPr>
                <w:rFonts w:ascii="Bookman Old Style" w:eastAsia="Calibri" w:hAnsi="Bookman Old Style"/>
                <w:sz w:val="24"/>
                <w:szCs w:val="24"/>
              </w:rPr>
              <w:t xml:space="preserve"> at the interior point P for the triangular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253B77">
              <w:rPr>
                <w:rFonts w:ascii="Bookman Old Style" w:eastAsia="Calibri" w:hAnsi="Bookman Old Style"/>
                <w:sz w:val="24"/>
                <w:szCs w:val="24"/>
              </w:rPr>
              <w:t>element shown in Fig</w:t>
            </w:r>
          </w:p>
          <w:p w14:paraId="48B621B4" w14:textId="761CE221" w:rsidR="00253B77" w:rsidRDefault="00D206EE" w:rsidP="00253B7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                           </w:t>
            </w:r>
            <w:r w:rsidR="00253B77" w:rsidRPr="00253B77">
              <w:rPr>
                <w:rFonts w:ascii="Bookman Old Style" w:eastAsia="Calibri" w:hAnsi="Bookman Old Style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06CB36AF" wp14:editId="7C3EA31D">
                  <wp:extent cx="1651000" cy="1385180"/>
                  <wp:effectExtent l="0" t="0" r="0" b="0"/>
                  <wp:docPr id="20386322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8632253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4008" cy="13960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9B78E6" w14:textId="2541AC66" w:rsidR="00253B77" w:rsidRPr="00923B27" w:rsidRDefault="00253B77" w:rsidP="00253B7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3479CFFE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02D2534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EF9253E" w14:textId="2CFD3CBB" w:rsidR="000A4360" w:rsidRPr="00923B27" w:rsidRDefault="00F44C6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61DA9A39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E64B11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46FAADE2" w14:textId="77777777" w:rsidTr="00C91F0E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5B6EC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B480C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14:paraId="67BC777A" w14:textId="5697E50B" w:rsidR="000A4360" w:rsidRPr="00923B27" w:rsidRDefault="00C709D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709DF">
              <w:rPr>
                <w:rFonts w:ascii="Bookman Old Style" w:eastAsia="Calibri" w:hAnsi="Bookman Old Style"/>
                <w:sz w:val="24"/>
                <w:szCs w:val="24"/>
              </w:rPr>
              <w:t>Discuss the formulation of the gradient matrix and constitutive matrix in 2D elasticity problems</w:t>
            </w:r>
          </w:p>
        </w:tc>
        <w:tc>
          <w:tcPr>
            <w:tcW w:w="262" w:type="pct"/>
            <w:vAlign w:val="center"/>
          </w:tcPr>
          <w:p w14:paraId="44407DD4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928072D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FA84F66" w14:textId="3539F335" w:rsidR="000A4360" w:rsidRPr="00923B27" w:rsidRDefault="00C709D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2152AF42" w14:textId="77777777" w:rsidTr="00C91F0E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9ED88ED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8AAAD0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14:paraId="56BE04CB" w14:textId="05AEC4EF" w:rsidR="000A4360" w:rsidRPr="00923B27" w:rsidRDefault="001C31C0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C31C0">
              <w:rPr>
                <w:rFonts w:ascii="Bookman Old Style" w:eastAsia="Calibri" w:hAnsi="Bookman Old Style"/>
                <w:sz w:val="24"/>
                <w:szCs w:val="24"/>
              </w:rPr>
              <w:t xml:space="preserve">Determine the shape functions for a quadrilateral </w:t>
            </w:r>
            <w:proofErr w:type="spellStart"/>
            <w:r w:rsidRPr="001C31C0">
              <w:rPr>
                <w:rFonts w:ascii="Bookman Old Style" w:eastAsia="Calibri" w:hAnsi="Bookman Old Style"/>
                <w:sz w:val="24"/>
                <w:szCs w:val="24"/>
              </w:rPr>
              <w:t>isoparametric</w:t>
            </w:r>
            <w:proofErr w:type="spellEnd"/>
            <w:r w:rsidRPr="001C31C0">
              <w:rPr>
                <w:rFonts w:ascii="Bookman Old Style" w:eastAsia="Calibri" w:hAnsi="Bookman Old Style"/>
                <w:sz w:val="24"/>
                <w:szCs w:val="24"/>
              </w:rPr>
              <w:t xml:space="preserve"> element</w:t>
            </w:r>
          </w:p>
        </w:tc>
        <w:tc>
          <w:tcPr>
            <w:tcW w:w="262" w:type="pct"/>
            <w:vAlign w:val="center"/>
          </w:tcPr>
          <w:p w14:paraId="52CAD29C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9FE95F8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6CC2921" w14:textId="479E0153" w:rsidR="000A4360" w:rsidRPr="00923B27" w:rsidRDefault="002C2F1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734A4D06" w14:textId="77777777" w:rsidTr="003E18DE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69BB7D" w14:textId="2D6B9F26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2ADA2304" w14:textId="77777777" w:rsidTr="00C91F0E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479DC3E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202D82A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14:paraId="522BB273" w14:textId="50766E39" w:rsidR="00C84F0A" w:rsidRPr="00923B27" w:rsidRDefault="008F0145" w:rsidP="009F6BB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Calculate</w:t>
            </w:r>
            <w:r w:rsidR="009F6BB5" w:rsidRPr="009F6BB5">
              <w:rPr>
                <w:rFonts w:ascii="Bookman Old Style" w:eastAsia="Calibri" w:hAnsi="Bookman Old Style"/>
                <w:sz w:val="24"/>
                <w:szCs w:val="24"/>
              </w:rPr>
              <w:t xml:space="preserve"> the temperature distribution in </w:t>
            </w:r>
            <w:r w:rsidR="00174C95">
              <w:rPr>
                <w:rFonts w:ascii="Bookman Old Style" w:eastAsia="Calibri" w:hAnsi="Bookman Old Style"/>
                <w:sz w:val="24"/>
                <w:szCs w:val="24"/>
              </w:rPr>
              <w:t xml:space="preserve">a </w:t>
            </w:r>
            <w:r w:rsidR="009F6BB5" w:rsidRPr="009F6BB5">
              <w:rPr>
                <w:rFonts w:ascii="Bookman Old Style" w:eastAsia="Calibri" w:hAnsi="Bookman Old Style"/>
                <w:sz w:val="24"/>
                <w:szCs w:val="24"/>
              </w:rPr>
              <w:t xml:space="preserve">1D rectangular </w:t>
            </w:r>
            <w:r w:rsidR="009F6BB5">
              <w:rPr>
                <w:rFonts w:ascii="Bookman Old Style" w:eastAsia="Calibri" w:hAnsi="Bookman Old Style"/>
                <w:sz w:val="24"/>
                <w:szCs w:val="24"/>
              </w:rPr>
              <w:t>cross-section</w:t>
            </w:r>
            <w:r w:rsidR="009F6BB5" w:rsidRPr="009F6BB5">
              <w:rPr>
                <w:rFonts w:ascii="Bookman Old Style" w:eastAsia="Calibri" w:hAnsi="Bookman Old Style"/>
                <w:sz w:val="24"/>
                <w:szCs w:val="24"/>
              </w:rPr>
              <w:t xml:space="preserve"> fin 8 cm</w:t>
            </w:r>
            <w:r w:rsidR="009F6BB5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9F6BB5" w:rsidRPr="009F6BB5">
              <w:rPr>
                <w:rFonts w:ascii="Bookman Old Style" w:eastAsia="Calibri" w:hAnsi="Bookman Old Style"/>
                <w:sz w:val="24"/>
                <w:szCs w:val="24"/>
              </w:rPr>
              <w:t xml:space="preserve">long, 4 cm wide, </w:t>
            </w:r>
            <w:r w:rsidR="009F6BB5">
              <w:rPr>
                <w:rFonts w:ascii="Bookman Old Style" w:eastAsia="Calibri" w:hAnsi="Bookman Old Style"/>
                <w:sz w:val="24"/>
                <w:szCs w:val="24"/>
              </w:rPr>
              <w:t xml:space="preserve">and </w:t>
            </w:r>
            <w:r w:rsidR="009F6BB5" w:rsidRPr="009F6BB5">
              <w:rPr>
                <w:rFonts w:ascii="Bookman Old Style" w:eastAsia="Calibri" w:hAnsi="Bookman Old Style"/>
                <w:sz w:val="24"/>
                <w:szCs w:val="24"/>
              </w:rPr>
              <w:t>1 cm thick. Assume that convective heat loss occurs from the</w:t>
            </w:r>
            <w:r w:rsidR="009F6BB5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9F6BB5" w:rsidRPr="009F6BB5">
              <w:rPr>
                <w:rFonts w:ascii="Bookman Old Style" w:eastAsia="Calibri" w:hAnsi="Bookman Old Style"/>
                <w:sz w:val="24"/>
                <w:szCs w:val="24"/>
              </w:rPr>
              <w:t>end of the fin. Take K= 3W</w:t>
            </w:r>
            <w:r w:rsidR="009F6BB5">
              <w:rPr>
                <w:rFonts w:ascii="Bookman Old Style" w:eastAsia="Calibri" w:hAnsi="Bookman Old Style"/>
                <w:sz w:val="24"/>
                <w:szCs w:val="24"/>
              </w:rPr>
              <w:t>/</w:t>
            </w:r>
            <w:r w:rsidR="009F6BB5" w:rsidRPr="009F6BB5">
              <w:rPr>
                <w:rFonts w:ascii="Bookman Old Style" w:eastAsia="Calibri" w:hAnsi="Bookman Old Style"/>
                <w:sz w:val="24"/>
                <w:szCs w:val="24"/>
              </w:rPr>
              <w:t>cm-K, h=0.1 W/cm</w:t>
            </w:r>
            <w:r w:rsidR="009F6BB5" w:rsidRPr="009F6BB5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2</w:t>
            </w:r>
            <w:r w:rsidR="009F6BB5" w:rsidRPr="009F6BB5">
              <w:rPr>
                <w:rFonts w:ascii="Bookman Old Style" w:eastAsia="Calibri" w:hAnsi="Bookman Old Style"/>
                <w:sz w:val="24"/>
                <w:szCs w:val="24"/>
              </w:rPr>
              <w:t>-K and T</w:t>
            </w:r>
            <w:r w:rsidR="009F6BB5" w:rsidRPr="009F6BB5">
              <w:rPr>
                <w:rFonts w:ascii="Bookman Old Style" w:eastAsia="Calibri" w:hAnsi="Bookman Old Style"/>
                <w:sz w:val="32"/>
                <w:szCs w:val="32"/>
                <w:vertAlign w:val="subscript"/>
              </w:rPr>
              <w:t>α</w:t>
            </w:r>
            <w:r w:rsidR="009F6BB5" w:rsidRPr="009F6BB5">
              <w:rPr>
                <w:rFonts w:ascii="Bookman Old Style" w:eastAsia="Calibri" w:hAnsi="Bookman Old Style"/>
                <w:sz w:val="24"/>
                <w:szCs w:val="24"/>
              </w:rPr>
              <w:t>= 20</w:t>
            </w:r>
            <w:r w:rsidR="009F6BB5" w:rsidRPr="009F6BB5">
              <w:rPr>
                <w:rFonts w:ascii="Bookman Old Style" w:eastAsia="Calibri" w:hAnsi="Bookman Old Style"/>
                <w:sz w:val="32"/>
                <w:szCs w:val="32"/>
                <w:vertAlign w:val="superscript"/>
              </w:rPr>
              <w:t>o</w:t>
            </w:r>
            <w:r w:rsidR="009F6BB5" w:rsidRPr="009F6BB5">
              <w:rPr>
                <w:rFonts w:ascii="Bookman Old Style" w:eastAsia="Calibri" w:hAnsi="Bookman Old Style"/>
                <w:sz w:val="24"/>
                <w:szCs w:val="24"/>
              </w:rPr>
              <w:t>C. Tip</w:t>
            </w:r>
            <w:r w:rsidR="00174C95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9F6BB5" w:rsidRPr="009F6BB5">
              <w:rPr>
                <w:rFonts w:ascii="Bookman Old Style" w:eastAsia="Calibri" w:hAnsi="Bookman Old Style"/>
                <w:sz w:val="24"/>
                <w:szCs w:val="24"/>
              </w:rPr>
              <w:t xml:space="preserve">temperature is </w:t>
            </w:r>
            <w:r w:rsidR="009F6BB5">
              <w:rPr>
                <w:rFonts w:ascii="Bookman Old Style" w:eastAsia="Calibri" w:hAnsi="Bookman Old Style"/>
                <w:sz w:val="24"/>
                <w:szCs w:val="24"/>
              </w:rPr>
              <w:t>100</w:t>
            </w:r>
            <w:r w:rsidR="009F6BB5" w:rsidRPr="009F6BB5">
              <w:rPr>
                <w:rFonts w:ascii="Bookman Old Style" w:eastAsia="Calibri" w:hAnsi="Bookman Old Style"/>
                <w:sz w:val="36"/>
                <w:szCs w:val="36"/>
              </w:rPr>
              <w:t>°</w:t>
            </w:r>
            <w:r w:rsidR="009F6BB5">
              <w:rPr>
                <w:rFonts w:ascii="Bookman Old Style" w:eastAsia="Calibri" w:hAnsi="Bookman Old Style"/>
                <w:sz w:val="24"/>
                <w:szCs w:val="24"/>
              </w:rPr>
              <w:t>C</w:t>
            </w:r>
            <w:r w:rsidR="009F6BB5" w:rsidRPr="009F6BB5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7169D4E5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4193D59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7531F07" w14:textId="572D34B0" w:rsidR="00C84F0A" w:rsidRPr="00923B27" w:rsidRDefault="008F014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38693C1D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7E1145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5DF1D51E" w14:textId="77777777" w:rsidTr="00C91F0E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833F948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EF035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14:paraId="386005AF" w14:textId="4F2E081A" w:rsidR="000A4360" w:rsidRPr="00923B27" w:rsidRDefault="009F6BB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9F6BB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Discuss the applications of eigenvalues and eigenvectors in the dynamic analysis</w:t>
            </w:r>
          </w:p>
        </w:tc>
        <w:tc>
          <w:tcPr>
            <w:tcW w:w="262" w:type="pct"/>
            <w:vAlign w:val="center"/>
          </w:tcPr>
          <w:p w14:paraId="56C6E5B0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76665FC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E632E3E" w14:textId="65B56DEB" w:rsidR="000A4360" w:rsidRPr="00923B27" w:rsidRDefault="009F6BB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3E60816B" w14:textId="77777777" w:rsidTr="00C91F0E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189BC83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11B48C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14:paraId="0E48393A" w14:textId="32C7305E" w:rsidR="000A4360" w:rsidRPr="00923B27" w:rsidRDefault="0092491D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Differentiate </w:t>
            </w:r>
            <w:r w:rsidRPr="0092491D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lumped and consistent mass matrices in dynamic analysis</w:t>
            </w:r>
          </w:p>
        </w:tc>
        <w:tc>
          <w:tcPr>
            <w:tcW w:w="262" w:type="pct"/>
            <w:vAlign w:val="center"/>
          </w:tcPr>
          <w:p w14:paraId="03C81BCC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EDF1DA7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0816084" w14:textId="1E975533" w:rsidR="000A4360" w:rsidRPr="00923B27" w:rsidRDefault="0092491D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358242CF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51BB11" w14:textId="14C53193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5BFF1E4A" w14:textId="77777777" w:rsidTr="00C91F0E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149CB8D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12BD95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14:paraId="54FFE368" w14:textId="6E8727B9" w:rsidR="00C84F0A" w:rsidRPr="00923B27" w:rsidRDefault="00765EB8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Differentiate </w:t>
            </w:r>
            <w:r w:rsidRPr="00765EB8">
              <w:rPr>
                <w:rFonts w:ascii="Bookman Old Style" w:eastAsia="Calibri" w:hAnsi="Bookman Old Style"/>
                <w:sz w:val="24"/>
                <w:szCs w:val="24"/>
              </w:rPr>
              <w:t>Kirchhoff and Mindlin plate theories. What are the advantages and limitations</w:t>
            </w:r>
            <w:r w:rsidR="00A301D0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262" w:type="pct"/>
            <w:vAlign w:val="center"/>
          </w:tcPr>
          <w:p w14:paraId="77C3E44B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11A1772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102302D" w14:textId="51B22C07" w:rsidR="00C84F0A" w:rsidRPr="00923B27" w:rsidRDefault="00765EB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7911704E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39E4F5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50F9F373" w14:textId="77777777" w:rsidTr="00C91F0E">
        <w:trPr>
          <w:trHeight w:val="395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D0E505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2D7BD1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0F3C2B8" w14:textId="170050FE" w:rsidR="000A4360" w:rsidRPr="00923B27" w:rsidRDefault="00765EB8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65EB8">
              <w:rPr>
                <w:rFonts w:ascii="Bookman Old Style" w:eastAsia="Calibri" w:hAnsi="Bookman Old Style"/>
                <w:sz w:val="24"/>
                <w:szCs w:val="24"/>
              </w:rPr>
              <w:t xml:space="preserve">How are boundary conditions applied in plate bending problems? </w:t>
            </w:r>
          </w:p>
        </w:tc>
        <w:tc>
          <w:tcPr>
            <w:tcW w:w="262" w:type="pct"/>
            <w:vAlign w:val="center"/>
          </w:tcPr>
          <w:p w14:paraId="2281AC64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3BF3DDC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AB51BD8" w14:textId="5381F559" w:rsidR="000A4360" w:rsidRPr="00923B27" w:rsidRDefault="00A301D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14:paraId="41FD0723" w14:textId="77777777" w:rsidTr="00C91F0E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FFD75A5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96FFE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10E3126A" w14:textId="12AF0839" w:rsidR="000A4360" w:rsidRPr="00923B27" w:rsidRDefault="0064222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4222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material nonlinearities in FE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 of solids.</w:t>
            </w:r>
          </w:p>
        </w:tc>
        <w:tc>
          <w:tcPr>
            <w:tcW w:w="262" w:type="pct"/>
            <w:vAlign w:val="center"/>
          </w:tcPr>
          <w:p w14:paraId="72461E68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7097AF0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1BE061B" w14:textId="4120B9A7" w:rsidR="000A4360" w:rsidRPr="00923B27" w:rsidRDefault="00A46DF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73F57477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078E93" w14:textId="6C0B93CA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19015C3F" w14:textId="77777777" w:rsidTr="0098106E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A81FBF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 w:colFirst="2" w:colLast="2"/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ACA4AC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1536482F" w14:textId="30462E8B" w:rsidR="000A4360" w:rsidRPr="00923B27" w:rsidRDefault="002B0DC1" w:rsidP="0098106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</w:t>
            </w:r>
            <w:r w:rsidRPr="00252487">
              <w:rPr>
                <w:rFonts w:ascii="Bookman Old Style" w:eastAsia="Calibri" w:hAnsi="Bookman Old Style"/>
                <w:sz w:val="24"/>
                <w:szCs w:val="24"/>
              </w:rPr>
              <w:t xml:space="preserve"> the advantages and limitations of BEM</w:t>
            </w:r>
          </w:p>
        </w:tc>
        <w:tc>
          <w:tcPr>
            <w:tcW w:w="262" w:type="pct"/>
            <w:vAlign w:val="center"/>
          </w:tcPr>
          <w:p w14:paraId="5E7BE38D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1D58611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7851EF5" w14:textId="665E0CDF" w:rsidR="000A4360" w:rsidRPr="00923B27" w:rsidRDefault="00A46DF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bookmarkEnd w:id="0"/>
      <w:tr w:rsidR="003E18DE" w:rsidRPr="00923B27" w14:paraId="4801A94B" w14:textId="77777777" w:rsidTr="00C91F0E">
        <w:trPr>
          <w:trHeight w:val="485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3C9C0D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3B7D49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794215D5" w14:textId="491DF348" w:rsidR="000A4360" w:rsidRPr="00923B27" w:rsidRDefault="0040639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Boundary</w:t>
            </w:r>
            <w:r w:rsidRPr="0040639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Element Approach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in solving potential problems</w:t>
            </w:r>
          </w:p>
        </w:tc>
        <w:tc>
          <w:tcPr>
            <w:tcW w:w="262" w:type="pct"/>
            <w:vAlign w:val="center"/>
          </w:tcPr>
          <w:p w14:paraId="774C950C" w14:textId="77777777" w:rsidR="000A4360" w:rsidRPr="00923B27" w:rsidRDefault="0081260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FFED330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DF8AC94" w14:textId="0FE1D967" w:rsidR="000A4360" w:rsidRPr="00923B27" w:rsidRDefault="00A46DF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61331F51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C88215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0CC23943" w14:textId="77777777" w:rsidTr="00C91F0E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454F68" w14:textId="77777777"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03FF41" w14:textId="77777777"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14:paraId="43643C7A" w14:textId="26A35CAF" w:rsidR="0051040F" w:rsidRPr="00923B27" w:rsidRDefault="003444B4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444B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Describe the step-by-step numerical implementation of BEM for solving electrostatic problems</w:t>
            </w:r>
          </w:p>
        </w:tc>
        <w:tc>
          <w:tcPr>
            <w:tcW w:w="262" w:type="pct"/>
            <w:vAlign w:val="center"/>
          </w:tcPr>
          <w:p w14:paraId="7770EDC8" w14:textId="77777777" w:rsidR="0051040F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25F0D37" w14:textId="77777777" w:rsidR="0051040F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38ABEB0" w14:textId="17390F83" w:rsidR="0051040F" w:rsidRPr="00923B27" w:rsidRDefault="00A301D0" w:rsidP="003E18D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121B7238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001107A4" w14:textId="77777777" w:rsidR="0022224B" w:rsidRDefault="0022224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85EC5FE" w14:textId="77777777" w:rsidR="0022224B" w:rsidRDefault="0022224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6DE6994" w14:textId="0FE943D3" w:rsidR="0022224B" w:rsidRPr="003257AD" w:rsidRDefault="0022224B" w:rsidP="0022224B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22224B" w:rsidRPr="003257AD" w:rsidSect="00C91F0E">
      <w:pgSz w:w="11906" w:h="16838"/>
      <w:pgMar w:top="357" w:right="849" w:bottom="27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22EC7"/>
    <w:rsid w:val="0002555C"/>
    <w:rsid w:val="00034A6E"/>
    <w:rsid w:val="000466F7"/>
    <w:rsid w:val="00053A2B"/>
    <w:rsid w:val="00082297"/>
    <w:rsid w:val="000A4360"/>
    <w:rsid w:val="000C1D0F"/>
    <w:rsid w:val="000D0B88"/>
    <w:rsid w:val="000D1173"/>
    <w:rsid w:val="000F12BE"/>
    <w:rsid w:val="00103309"/>
    <w:rsid w:val="00112543"/>
    <w:rsid w:val="0013627A"/>
    <w:rsid w:val="00150DF0"/>
    <w:rsid w:val="001557F2"/>
    <w:rsid w:val="00155D25"/>
    <w:rsid w:val="00174C95"/>
    <w:rsid w:val="00175FBF"/>
    <w:rsid w:val="00182A4F"/>
    <w:rsid w:val="0018583B"/>
    <w:rsid w:val="001A01E5"/>
    <w:rsid w:val="001C31C0"/>
    <w:rsid w:val="001F319C"/>
    <w:rsid w:val="0022224B"/>
    <w:rsid w:val="00227314"/>
    <w:rsid w:val="00227B63"/>
    <w:rsid w:val="00232473"/>
    <w:rsid w:val="00234DD6"/>
    <w:rsid w:val="00237B3C"/>
    <w:rsid w:val="00253B77"/>
    <w:rsid w:val="00271859"/>
    <w:rsid w:val="00284F2E"/>
    <w:rsid w:val="00296345"/>
    <w:rsid w:val="002A7366"/>
    <w:rsid w:val="002B0DC1"/>
    <w:rsid w:val="002B12E4"/>
    <w:rsid w:val="002C2F1F"/>
    <w:rsid w:val="002C7124"/>
    <w:rsid w:val="002E177B"/>
    <w:rsid w:val="003205A4"/>
    <w:rsid w:val="003257AD"/>
    <w:rsid w:val="003444B4"/>
    <w:rsid w:val="00346894"/>
    <w:rsid w:val="003573F1"/>
    <w:rsid w:val="003707C9"/>
    <w:rsid w:val="0037165F"/>
    <w:rsid w:val="00376CE0"/>
    <w:rsid w:val="003A58A6"/>
    <w:rsid w:val="003C2DD8"/>
    <w:rsid w:val="003C6AB8"/>
    <w:rsid w:val="003D1F3A"/>
    <w:rsid w:val="003D62E5"/>
    <w:rsid w:val="003E1371"/>
    <w:rsid w:val="003E18DE"/>
    <w:rsid w:val="003E5FE9"/>
    <w:rsid w:val="003F42BF"/>
    <w:rsid w:val="003F5366"/>
    <w:rsid w:val="00406392"/>
    <w:rsid w:val="004303C4"/>
    <w:rsid w:val="004424F6"/>
    <w:rsid w:val="00456FF1"/>
    <w:rsid w:val="00462CD9"/>
    <w:rsid w:val="0047454F"/>
    <w:rsid w:val="00474BA7"/>
    <w:rsid w:val="00485725"/>
    <w:rsid w:val="00495D67"/>
    <w:rsid w:val="004E2978"/>
    <w:rsid w:val="00504475"/>
    <w:rsid w:val="0051040F"/>
    <w:rsid w:val="00512653"/>
    <w:rsid w:val="005219E6"/>
    <w:rsid w:val="0053269D"/>
    <w:rsid w:val="005450AF"/>
    <w:rsid w:val="00554B1A"/>
    <w:rsid w:val="00581F93"/>
    <w:rsid w:val="00583BAB"/>
    <w:rsid w:val="00590237"/>
    <w:rsid w:val="00593548"/>
    <w:rsid w:val="005A2BB2"/>
    <w:rsid w:val="005D1C94"/>
    <w:rsid w:val="005D6C7A"/>
    <w:rsid w:val="005F54E7"/>
    <w:rsid w:val="00613A46"/>
    <w:rsid w:val="0062034D"/>
    <w:rsid w:val="00642222"/>
    <w:rsid w:val="00655F00"/>
    <w:rsid w:val="0066393A"/>
    <w:rsid w:val="006863D7"/>
    <w:rsid w:val="00686D5C"/>
    <w:rsid w:val="00687EB9"/>
    <w:rsid w:val="00691B15"/>
    <w:rsid w:val="006A2F3F"/>
    <w:rsid w:val="006A5488"/>
    <w:rsid w:val="006B421C"/>
    <w:rsid w:val="006D7EC7"/>
    <w:rsid w:val="006E4EE6"/>
    <w:rsid w:val="006F4FA5"/>
    <w:rsid w:val="00703493"/>
    <w:rsid w:val="007162E1"/>
    <w:rsid w:val="00750701"/>
    <w:rsid w:val="00751FA8"/>
    <w:rsid w:val="00757172"/>
    <w:rsid w:val="00765EB8"/>
    <w:rsid w:val="00780A16"/>
    <w:rsid w:val="007847B7"/>
    <w:rsid w:val="00796BDC"/>
    <w:rsid w:val="007B145D"/>
    <w:rsid w:val="007B2CF8"/>
    <w:rsid w:val="007C3536"/>
    <w:rsid w:val="007D4F7D"/>
    <w:rsid w:val="007E0D25"/>
    <w:rsid w:val="007E0D35"/>
    <w:rsid w:val="007F2445"/>
    <w:rsid w:val="007F2DB7"/>
    <w:rsid w:val="00812608"/>
    <w:rsid w:val="008166E1"/>
    <w:rsid w:val="00836C75"/>
    <w:rsid w:val="00843353"/>
    <w:rsid w:val="00884594"/>
    <w:rsid w:val="00891022"/>
    <w:rsid w:val="008B5361"/>
    <w:rsid w:val="008D0747"/>
    <w:rsid w:val="008E32BF"/>
    <w:rsid w:val="008F0145"/>
    <w:rsid w:val="008F73C2"/>
    <w:rsid w:val="00906B65"/>
    <w:rsid w:val="009071F8"/>
    <w:rsid w:val="00910762"/>
    <w:rsid w:val="009115B0"/>
    <w:rsid w:val="00917290"/>
    <w:rsid w:val="00923B27"/>
    <w:rsid w:val="0092491D"/>
    <w:rsid w:val="0093182A"/>
    <w:rsid w:val="00976D02"/>
    <w:rsid w:val="0098106E"/>
    <w:rsid w:val="00990A16"/>
    <w:rsid w:val="009A3EF4"/>
    <w:rsid w:val="009C1845"/>
    <w:rsid w:val="009C3F91"/>
    <w:rsid w:val="009E798A"/>
    <w:rsid w:val="009F0287"/>
    <w:rsid w:val="009F6BB5"/>
    <w:rsid w:val="00A072C9"/>
    <w:rsid w:val="00A07AEF"/>
    <w:rsid w:val="00A21A62"/>
    <w:rsid w:val="00A301D0"/>
    <w:rsid w:val="00A31993"/>
    <w:rsid w:val="00A42075"/>
    <w:rsid w:val="00A43123"/>
    <w:rsid w:val="00A46DF7"/>
    <w:rsid w:val="00A70A19"/>
    <w:rsid w:val="00A83908"/>
    <w:rsid w:val="00A90860"/>
    <w:rsid w:val="00AA1A23"/>
    <w:rsid w:val="00AB4B49"/>
    <w:rsid w:val="00AB5060"/>
    <w:rsid w:val="00AB54D0"/>
    <w:rsid w:val="00AD4CC9"/>
    <w:rsid w:val="00AE789F"/>
    <w:rsid w:val="00AF7F5A"/>
    <w:rsid w:val="00B11358"/>
    <w:rsid w:val="00B223DF"/>
    <w:rsid w:val="00B26603"/>
    <w:rsid w:val="00B34647"/>
    <w:rsid w:val="00B50A9C"/>
    <w:rsid w:val="00B62ABD"/>
    <w:rsid w:val="00B93AE5"/>
    <w:rsid w:val="00B96113"/>
    <w:rsid w:val="00BA4B0B"/>
    <w:rsid w:val="00BD0A5D"/>
    <w:rsid w:val="00BD5D34"/>
    <w:rsid w:val="00C01AC7"/>
    <w:rsid w:val="00C04DD4"/>
    <w:rsid w:val="00C32BA6"/>
    <w:rsid w:val="00C476C6"/>
    <w:rsid w:val="00C545C2"/>
    <w:rsid w:val="00C54673"/>
    <w:rsid w:val="00C61C88"/>
    <w:rsid w:val="00C63D5D"/>
    <w:rsid w:val="00C709DF"/>
    <w:rsid w:val="00C805C9"/>
    <w:rsid w:val="00C84F0A"/>
    <w:rsid w:val="00C91F0E"/>
    <w:rsid w:val="00CC569C"/>
    <w:rsid w:val="00CD57BF"/>
    <w:rsid w:val="00CE70A8"/>
    <w:rsid w:val="00CF2C64"/>
    <w:rsid w:val="00D03572"/>
    <w:rsid w:val="00D105C8"/>
    <w:rsid w:val="00D17BE9"/>
    <w:rsid w:val="00D206EE"/>
    <w:rsid w:val="00D37592"/>
    <w:rsid w:val="00D464F5"/>
    <w:rsid w:val="00D51390"/>
    <w:rsid w:val="00D65DEF"/>
    <w:rsid w:val="00D74414"/>
    <w:rsid w:val="00D869F4"/>
    <w:rsid w:val="00D93CB7"/>
    <w:rsid w:val="00D9502C"/>
    <w:rsid w:val="00D95B67"/>
    <w:rsid w:val="00D95FDE"/>
    <w:rsid w:val="00D9689C"/>
    <w:rsid w:val="00DB3833"/>
    <w:rsid w:val="00DB3B00"/>
    <w:rsid w:val="00DD02CE"/>
    <w:rsid w:val="00DE4512"/>
    <w:rsid w:val="00DE5CE6"/>
    <w:rsid w:val="00DF5DDF"/>
    <w:rsid w:val="00E0177B"/>
    <w:rsid w:val="00E05230"/>
    <w:rsid w:val="00E267F8"/>
    <w:rsid w:val="00E53246"/>
    <w:rsid w:val="00E63805"/>
    <w:rsid w:val="00E67488"/>
    <w:rsid w:val="00E77988"/>
    <w:rsid w:val="00EB081D"/>
    <w:rsid w:val="00EC60A1"/>
    <w:rsid w:val="00ED6E64"/>
    <w:rsid w:val="00EE6D88"/>
    <w:rsid w:val="00EF14FB"/>
    <w:rsid w:val="00F22185"/>
    <w:rsid w:val="00F25916"/>
    <w:rsid w:val="00F267E0"/>
    <w:rsid w:val="00F44C61"/>
    <w:rsid w:val="00F558BF"/>
    <w:rsid w:val="00F60B3C"/>
    <w:rsid w:val="00F616CD"/>
    <w:rsid w:val="00F75871"/>
    <w:rsid w:val="00FB3854"/>
    <w:rsid w:val="00FD1863"/>
    <w:rsid w:val="00FD355D"/>
    <w:rsid w:val="00FE3AD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3C73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5AE9A-131E-4EFA-9F51-4E7BF93B4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146</cp:revision>
  <cp:lastPrinted>2025-03-29T05:11:00Z</cp:lastPrinted>
  <dcterms:created xsi:type="dcterms:W3CDTF">2018-09-08T07:27:00Z</dcterms:created>
  <dcterms:modified xsi:type="dcterms:W3CDTF">2025-08-22T03:47:00Z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5a4dd039-2b6e-49a6-ae7f-ed625c50b09f</vt:lpwstr>
  </property>
</Properties>
</file>